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ניצן סילמן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63C52" w:rsidRDefault="000D277A" w:rsidP="0023080A">
                <w:pPr>
                  <w:suppressLineNumbers/>
                  <w:rPr>
                    <w:rFonts w:ascii="Arial" w:hAnsi="Arial"/>
                    <w:b/>
                    <w:bCs/>
                    <w:noProof w:val="0"/>
                    <w:sz w:val="26"/>
                    <w:szCs w:val="26"/>
                    <w:rtl/>
                  </w:rPr>
                </w:pPr>
                <w:r>
                  <w:rPr>
                    <w:rFonts w:ascii="Arial" w:hAnsi="Arial"/>
                    <w:b/>
                    <w:bCs/>
                    <w:noProof w:val="0"/>
                    <w:sz w:val="26"/>
                    <w:szCs w:val="26"/>
                    <w:rtl/>
                  </w:rPr>
                  <w:t>מבקש</w:t>
                </w:r>
                <w:r w:rsidR="00A4000D">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DC2530" w:rsidP="00A4000D">
            <w:pPr>
              <w:suppressLineNumbers/>
              <w:rPr>
                <w:b/>
                <w:bCs/>
                <w:noProof w:val="0"/>
                <w:sz w:val="26"/>
                <w:szCs w:val="26"/>
                <w:rtl/>
              </w:rPr>
            </w:pPr>
            <w:sdt>
              <w:sdtPr>
                <w:rPr>
                  <w:rtl/>
                </w:rPr>
                <w:alias w:val="1486"/>
                <w:tag w:val="1486"/>
                <w:id w:val="-132483352"/>
                <w:text w:multiLine="1"/>
              </w:sdtPr>
              <w:sdtEndPr/>
              <w:sdtContent>
                <w:r w:rsidR="00A4000D">
                  <w:rPr>
                    <w:rFonts w:ascii="Arial" w:hAnsi="Arial" w:hint="cs"/>
                    <w:b/>
                    <w:bCs/>
                    <w:noProof w:val="0"/>
                    <w:sz w:val="26"/>
                    <w:szCs w:val="26"/>
                    <w:rtl/>
                  </w:rPr>
                  <w:t>מדינת ישראל</w:t>
                </w:r>
              </w:sdtContent>
            </w:sdt>
            <w:r w:rsidR="00585444">
              <w:rPr>
                <w:rFonts w:hint="cs"/>
                <w:rtl/>
              </w:rPr>
              <w:t xml:space="preserve"> </w:t>
            </w:r>
          </w:p>
          <w:p w:rsidR="0023080A" w:rsidRDefault="0023080A" w:rsidP="0023080A">
            <w:pPr>
              <w:suppressLineNumbers/>
              <w:rPr>
                <w:b/>
                <w:bCs/>
                <w:noProof w:val="0"/>
                <w:sz w:val="26"/>
                <w:szCs w:val="26"/>
              </w:rPr>
            </w:pP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23080A" w:rsidRDefault="00DC2530" w:rsidP="00A4000D">
            <w:pPr>
              <w:suppressLineNumbers/>
              <w:rPr>
                <w:rFonts w:ascii="Arial" w:hAnsi="Arial"/>
                <w:b/>
                <w:bCs/>
                <w:noProof w:val="0"/>
                <w:sz w:val="26"/>
                <w:szCs w:val="26"/>
              </w:rPr>
            </w:pPr>
            <w:sdt>
              <w:sdtPr>
                <w:rPr>
                  <w:b/>
                  <w:bCs/>
                  <w:rtl/>
                </w:rPr>
                <w:alias w:val="1184"/>
                <w:tag w:val="1184"/>
                <w:id w:val="-340621022"/>
                <w:text w:multiLine="1"/>
              </w:sdtPr>
              <w:sdtEndPr/>
              <w:sdtContent>
                <w:r w:rsidR="0086061C" w:rsidRPr="0023080A">
                  <w:rPr>
                    <w:rFonts w:ascii="Arial" w:hAnsi="Arial"/>
                    <w:b/>
                    <w:bCs/>
                    <w:noProof w:val="0"/>
                    <w:sz w:val="26"/>
                    <w:szCs w:val="26"/>
                    <w:rtl/>
                  </w:rPr>
                  <w:t>משיב</w:t>
                </w:r>
              </w:sdtContent>
            </w:sdt>
          </w:p>
        </w:tc>
        <w:tc>
          <w:tcPr>
            <w:tcW w:w="5571" w:type="dxa"/>
            <w:gridSpan w:val="2"/>
          </w:tcPr>
          <w:p w:rsidR="0094424E" w:rsidRPr="00E54CD9" w:rsidRDefault="0094424E" w:rsidP="00A4000D">
            <w:pPr>
              <w:suppressLineNumbers/>
              <w:rPr>
                <w:rFonts w:ascii="Arial" w:hAnsi="Arial"/>
                <w:b/>
                <w:bCs/>
                <w:noProof w:val="0"/>
                <w:sz w:val="26"/>
                <w:szCs w:val="26"/>
                <w:rtl/>
              </w:rPr>
            </w:pPr>
            <w:r>
              <w:rPr>
                <w:rFonts w:ascii="Arial" w:hAnsi="Arial" w:hint="cs"/>
                <w:b/>
                <w:bCs/>
                <w:noProof w:val="0"/>
                <w:sz w:val="26"/>
                <w:szCs w:val="26"/>
                <w:rtl/>
              </w:rPr>
              <w:t xml:space="preserve"> </w:t>
            </w:r>
            <w:sdt>
              <w:sdtPr>
                <w:rPr>
                  <w:rtl/>
                </w:rPr>
                <w:alias w:val="1486"/>
                <w:tag w:val="1486"/>
                <w:id w:val="-309872140"/>
                <w:text w:multiLine="1"/>
              </w:sdtPr>
              <w:sdtEndPr/>
              <w:sdtContent>
                <w:r w:rsidR="00A4000D">
                  <w:rPr>
                    <w:rFonts w:ascii="Arial" w:hAnsi="Arial" w:hint="cs"/>
                    <w:b/>
                    <w:bCs/>
                    <w:noProof w:val="0"/>
                    <w:sz w:val="26"/>
                    <w:szCs w:val="26"/>
                    <w:rtl/>
                  </w:rPr>
                  <w:t>אלמוני (קטין)</w:t>
                </w:r>
              </w:sdtContent>
            </w:sdt>
            <w:r w:rsidR="00E54CD9">
              <w:rPr>
                <w:rFonts w:hint="cs"/>
                <w:rtl/>
              </w:rPr>
              <w:t xml:space="preserve"> </w:t>
            </w:r>
          </w:p>
        </w:tc>
      </w:tr>
      <w:tr w:rsidR="00694556" w:rsidRPr="00DE1E7D">
        <w:trPr>
          <w:jc w:val="center"/>
        </w:trPr>
        <w:tc>
          <w:tcPr>
            <w:tcW w:w="8820" w:type="dxa"/>
            <w:gridSpan w:val="4"/>
          </w:tcPr>
          <w:p w:rsidR="00B57579" w:rsidRDefault="00B57579" w:rsidP="00585444">
            <w:pPr>
              <w:bidi w:val="0"/>
              <w:jc w:val="center"/>
              <w:rPr>
                <w:rFonts w:ascii="Arial" w:hAnsi="Arial"/>
                <w:b/>
                <w:bCs/>
                <w:noProof w:val="0"/>
                <w:sz w:val="28"/>
                <w:szCs w:val="28"/>
                <w:u w:val="single"/>
                <w:rtl/>
              </w:rPr>
            </w:pPr>
          </w:p>
          <w:p w:rsidR="00D44968" w:rsidRPr="00D44968" w:rsidRDefault="00180519" w:rsidP="00B5757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bookmarkStart w:id="1" w:name="NGCSBookmark"/>
      <w:bookmarkEnd w:id="1"/>
    </w:p>
    <w:p w:rsidR="00A4000D" w:rsidRPr="00A4000D" w:rsidRDefault="00A4000D" w:rsidP="00A4000D">
      <w:pPr>
        <w:spacing w:line="360" w:lineRule="auto"/>
        <w:rPr>
          <w:rFonts w:ascii="Arial" w:hAnsi="Arial"/>
          <w:noProof w:val="0"/>
          <w:rtl/>
        </w:rPr>
      </w:pPr>
      <w:r w:rsidRPr="00A4000D">
        <w:rPr>
          <w:rFonts w:ascii="Arial" w:hAnsi="Arial"/>
          <w:noProof w:val="0"/>
          <w:rtl/>
        </w:rPr>
        <w:t xml:space="preserve">בקשה למעצר המשיב עד תום ההליכים. </w:t>
      </w:r>
    </w:p>
    <w:p w:rsidR="00A4000D" w:rsidRPr="00A4000D" w:rsidRDefault="00A4000D" w:rsidP="00795C37">
      <w:pPr>
        <w:spacing w:line="360" w:lineRule="auto"/>
        <w:jc w:val="both"/>
        <w:rPr>
          <w:rFonts w:ascii="Arial" w:hAnsi="Arial"/>
          <w:noProof w:val="0"/>
          <w:rtl/>
        </w:rPr>
      </w:pPr>
      <w:r w:rsidRPr="00A4000D">
        <w:rPr>
          <w:rFonts w:ascii="Arial" w:hAnsi="Arial"/>
          <w:noProof w:val="0"/>
          <w:rtl/>
        </w:rPr>
        <w:t>כנגד המשיב הוגש כתב אישום המייחס לו עבירה של סיוע לרצח בכוונה בנסיבות מחמירות, בסיוע להתפרצות למקום מגורים בנסיבות מחמירות.</w:t>
      </w:r>
    </w:p>
    <w:p w:rsidR="00A4000D" w:rsidRPr="00A4000D" w:rsidRDefault="00A4000D" w:rsidP="00795C37">
      <w:pPr>
        <w:spacing w:line="360" w:lineRule="auto"/>
        <w:jc w:val="both"/>
        <w:rPr>
          <w:rFonts w:ascii="Arial" w:hAnsi="Arial"/>
          <w:noProof w:val="0"/>
          <w:rtl/>
        </w:rPr>
      </w:pPr>
      <w:r w:rsidRPr="00A4000D">
        <w:rPr>
          <w:rFonts w:ascii="Arial" w:hAnsi="Arial"/>
          <w:noProof w:val="0"/>
          <w:rtl/>
        </w:rPr>
        <w:t>אין מחלוקת בדבר קיום ראיות לכאורה. אציין כי המשיב הודה עקרונית במעשים המיוחסים לו בכתב האישום, אם כי קיימת מחלוקת לגבי הסעיף הראוי, תוך שמירת טענות לעניין זה לתיק העיקרי, כשקיימת גם טענת "קורח" נוכח היותו של המשיב מאוים.</w:t>
      </w:r>
    </w:p>
    <w:p w:rsidR="00A4000D" w:rsidRPr="00A4000D" w:rsidRDefault="00A4000D" w:rsidP="00A4000D">
      <w:pPr>
        <w:spacing w:line="360" w:lineRule="auto"/>
        <w:rPr>
          <w:rFonts w:ascii="Arial" w:hAnsi="Arial"/>
          <w:noProof w:val="0"/>
          <w:rtl/>
        </w:rPr>
      </w:pPr>
    </w:p>
    <w:p w:rsidR="00A4000D" w:rsidRPr="00A4000D" w:rsidRDefault="00A4000D" w:rsidP="00A4000D">
      <w:pPr>
        <w:spacing w:line="360" w:lineRule="auto"/>
        <w:rPr>
          <w:rFonts w:ascii="Arial" w:hAnsi="Arial"/>
          <w:noProof w:val="0"/>
          <w:rtl/>
        </w:rPr>
      </w:pPr>
      <w:r w:rsidRPr="00A4000D">
        <w:rPr>
          <w:rFonts w:ascii="Arial" w:hAnsi="Arial"/>
          <w:noProof w:val="0"/>
          <w:rtl/>
        </w:rPr>
        <w:t>עילת המעצר מסתברת.</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בתיק התקבלו מספר תסקירים החל מיום 1/10/23 וכלה בתסקיר מיום 5/12/23. התסקיר האחרון בא בהמלצה לשלב את המשיב במעון גלעם, מעון סגור בתנאי מגורים.</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 xml:space="preserve">המאשימה מתנגדת לשילוב המשיב במעון. לטענת המאשימה מדובר במי שמסוכנותו קיצונית ולא ניתן להקהותה בחלופה כלשהי, עוד טוענת המאשימה כי המשיב אמביוולנטי ולא נכון להירתם להליכי טיפול. </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עובר לכתיבת ההחלטה, ראיתי לפנות, בהסכמת באי כוח המשיב, למשיב על מנת להבהיר הדברים. המשיב הצהיר כי הוא מבין משמעות השהייה במעון, והוא נכון להירתם להליכי טיפול.</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 xml:space="preserve">לאחר ששקלתי הטענות, סבורני כי בנסיבות העניין יש לאמץ המלצת שירות המבחן חרף הקשיים. </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ראשית, עסקינן בקטין, הוראות חוק הנוער (שעוד"ט) קובעות כי ביחס לקטינים עיקרון השיקום יהיה ראשון במעלה ומעצר יהיה רק בגדר מוצא אחרון.</w:t>
      </w:r>
    </w:p>
    <w:p w:rsidR="00A4000D" w:rsidRPr="00A4000D" w:rsidRDefault="00A4000D" w:rsidP="00A4000D">
      <w:pPr>
        <w:spacing w:line="360" w:lineRule="auto"/>
        <w:rPr>
          <w:rFonts w:ascii="Arial" w:hAnsi="Arial"/>
          <w:noProof w:val="0"/>
          <w:rtl/>
        </w:rPr>
      </w:pPr>
    </w:p>
    <w:p w:rsidR="00A4000D" w:rsidRPr="00795C37" w:rsidRDefault="00A4000D" w:rsidP="00795C37">
      <w:pPr>
        <w:spacing w:line="360" w:lineRule="auto"/>
        <w:jc w:val="both"/>
        <w:rPr>
          <w:rFonts w:ascii="Arial" w:hAnsi="Arial"/>
          <w:b/>
          <w:bCs/>
          <w:noProof w:val="0"/>
          <w:rtl/>
        </w:rPr>
      </w:pPr>
      <w:r w:rsidRPr="00A4000D">
        <w:rPr>
          <w:rFonts w:ascii="Arial" w:hAnsi="Arial"/>
          <w:noProof w:val="0"/>
          <w:rtl/>
        </w:rPr>
        <w:t xml:space="preserve">הפסיקה ראתה לפעול לאורן של הוראות אלו, גם במקרים קשים ואף אידיאולוגים ראה למשל </w:t>
      </w:r>
      <w:r w:rsidRPr="00795C37">
        <w:rPr>
          <w:rFonts w:ascii="Arial" w:hAnsi="Arial"/>
          <w:b/>
          <w:bCs/>
          <w:noProof w:val="0"/>
          <w:rtl/>
        </w:rPr>
        <w:t>בש"פ 3313/19.</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שנית, גם ביחס לקטינים יש לתת דגש לעובדה כי מדובר בקטין מתחת לגיל 17, כבן שש עשרה וארבעה חודשים, קטין צעיר. גם אף רף האישום גבוה, יחסית, יש לתת את הדעת לגילו הצעיר ומכאן להשפעת המעצר על נפשו.</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שלישית, גם מבחינת המעשה - אמנם האירועים המתוארים בכתב האישום הביאו לקיפוד חיים, אירועים קשים וחמורים. יחד עם זאת, חלקו של המשיב נמוך ולא בכדי עולות תהיות באשר לסעיף האישום שניתן לייחס לו.</w:t>
      </w:r>
    </w:p>
    <w:p w:rsidR="00A4000D" w:rsidRPr="00A4000D" w:rsidRDefault="00A4000D" w:rsidP="00A4000D">
      <w:pPr>
        <w:spacing w:line="360" w:lineRule="auto"/>
        <w:rPr>
          <w:rFonts w:ascii="Arial" w:hAnsi="Arial"/>
          <w:noProof w:val="0"/>
          <w:rtl/>
        </w:rPr>
      </w:pPr>
    </w:p>
    <w:p w:rsidR="00A4000D" w:rsidRPr="00A4000D" w:rsidRDefault="00A4000D" w:rsidP="00114872">
      <w:pPr>
        <w:spacing w:line="360" w:lineRule="auto"/>
        <w:rPr>
          <w:rFonts w:ascii="Arial" w:hAnsi="Arial"/>
          <w:noProof w:val="0"/>
          <w:rtl/>
        </w:rPr>
      </w:pPr>
      <w:r w:rsidRPr="00A4000D">
        <w:rPr>
          <w:rFonts w:ascii="Arial" w:hAnsi="Arial"/>
          <w:noProof w:val="0"/>
          <w:rtl/>
        </w:rPr>
        <w:t>החלק היחסי כשלעצמו מהווה שיקול בהעדפת חלופה (</w:t>
      </w:r>
      <w:r w:rsidRPr="00795C37">
        <w:rPr>
          <w:rFonts w:ascii="Arial" w:hAnsi="Arial"/>
          <w:b/>
          <w:bCs/>
          <w:noProof w:val="0"/>
          <w:rtl/>
        </w:rPr>
        <w:t xml:space="preserve">בש"פ 969/19 </w:t>
      </w:r>
      <w:r w:rsidRPr="00A4000D">
        <w:rPr>
          <w:rFonts w:ascii="Arial" w:hAnsi="Arial"/>
          <w:noProof w:val="0"/>
          <w:rtl/>
        </w:rPr>
        <w:t>אל</w:t>
      </w:r>
      <w:r w:rsidR="00114872">
        <w:rPr>
          <w:rFonts w:ascii="Arial" w:hAnsi="Arial" w:hint="cs"/>
          <w:noProof w:val="0"/>
          <w:rtl/>
        </w:rPr>
        <w:t>ט</w:t>
      </w:r>
      <w:r w:rsidRPr="00A4000D">
        <w:rPr>
          <w:rFonts w:ascii="Arial" w:hAnsi="Arial"/>
          <w:noProof w:val="0"/>
          <w:rtl/>
        </w:rPr>
        <w:t>ור</w:t>
      </w:r>
      <w:r w:rsidR="00114872">
        <w:rPr>
          <w:rFonts w:ascii="Arial" w:hAnsi="Arial" w:hint="cs"/>
          <w:noProof w:val="0"/>
          <w:rtl/>
        </w:rPr>
        <w:t>י</w:t>
      </w:r>
      <w:r w:rsidRPr="00A4000D">
        <w:rPr>
          <w:rFonts w:ascii="Arial" w:hAnsi="Arial"/>
          <w:noProof w:val="0"/>
          <w:rtl/>
        </w:rPr>
        <w:t>).</w:t>
      </w:r>
    </w:p>
    <w:p w:rsidR="00A4000D" w:rsidRPr="00A4000D" w:rsidRDefault="00A4000D" w:rsidP="00795C37">
      <w:pPr>
        <w:spacing w:line="360" w:lineRule="auto"/>
        <w:jc w:val="both"/>
        <w:rPr>
          <w:rFonts w:ascii="Arial" w:hAnsi="Arial"/>
          <w:noProof w:val="0"/>
          <w:rtl/>
        </w:rPr>
      </w:pPr>
      <w:r w:rsidRPr="00A4000D">
        <w:rPr>
          <w:rFonts w:ascii="Arial" w:hAnsi="Arial"/>
          <w:noProof w:val="0"/>
          <w:rtl/>
        </w:rPr>
        <w:t>רביעית, מדובר במי שנטל אחריות בשלב מוקדם יחסית, לפחות מבחינה עובדתית. המשיב הודה ותיאר את השתלשלות הדברים. אין ספק כי נטילת אחריות ולו חלקית, מקהה מסוכנות המשיב.</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 xml:space="preserve">חמישית, אין חולק כי מוקד הסיכון מהמשיב הינו השפעה חברתית של יתר המעורבים, ואגע בכך גם בהמשך. העובדה כי הנאשמים בתיק הרצח עצמו עצורים לעת זו, אף היא אלמנט מקהה ביחס למשיב דנן. </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 xml:space="preserve">שישית, קיימים שלל טעמים מיוחדים העולים מתסקיר שירות המבחן, במיוחד מהתסקיר הראשון. אם המשיב מכורה תקופה ארוכה לסמים קשים, הקטין מגיל צעיר שולב במסגרות חוץ ביתיות, כשהמשפחה חוותה אירועי אלימות רבים בעיקר בין בני זוג ובין האם, הקטין חווה ילדות קשה שכללה מעברים רבים בין פנימיות, הוצא בצו נזקקות מגיל צעיר, בתחילה לפנימיית מגדים ואחר כך לנווה חורש ועוגנים. </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מעבר לכך, אובחן הקטין כסובל מהפרעות קשב וריכוז קשות ואף הוכר כנכה על ידי המוסד לביטוח לאומי. טעמים אלו כשלעצמם מצדיקים מתן הזדמנות בחסות ההליך הפלילי על ידי מעטפת טיפולית מלאה.</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שביעית, קיימות טענות כי הקטין מאוים, בין היתר על ידי המבצעים העיקריים בכתב האישום, וקיים חשש מהותרתו בתנאי המעצר בשל אפשרות פגיעה בו.</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מודע אני לכך כי עברו של הקטין אינו חף מקשיים ובעיות, לרבות יציאה ממסגרות. כאן אזכיר כי מדובר במעון נעול ורף האישום מחייב הרמטיות לא מבוטלת. עם זאת, צבר הטעמים לעיל מאפשר להבנתי מתן ההזדמנות והגשמת הוראות המחוקק בהינתן גיל המשיב.</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אני מורה כי הקטין יועבר ביום 18/12/23 עד שעה 13:00 דלת לדלת על ידי שב"ס למעון גלעם. הקטין ישהה במעון בצו פיקוח מעצרים, בתנאי מגורים, ללא חופשות.</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lastRenderedPageBreak/>
        <w:t>הקטין ישמע לגורמי הטיפול וימנע מנקיטת אלימות או מיציאה לא מאושרת. הפרת תנאים אלו עלולה להשיב הקטין למעצר מאחורי סורג ובריח. אם הקטין יעבור על חוקי המקום ייעצר ויובא בפני שופט תוך 24 שעות. ככל שיתקיימו פעילויות מחוץ למעון, ידאג המעון לליווי הקטין על ידי איש צוות מטעם המעון.</w:t>
      </w:r>
    </w:p>
    <w:p w:rsidR="00A4000D" w:rsidRPr="00A4000D" w:rsidRDefault="00A4000D" w:rsidP="00A4000D">
      <w:pPr>
        <w:spacing w:line="360" w:lineRule="auto"/>
        <w:rPr>
          <w:rFonts w:ascii="Arial" w:hAnsi="Arial"/>
          <w:noProof w:val="0"/>
          <w:rtl/>
        </w:rPr>
      </w:pPr>
    </w:p>
    <w:p w:rsidR="00A4000D" w:rsidRPr="00A4000D" w:rsidRDefault="00A4000D" w:rsidP="00795C37">
      <w:pPr>
        <w:spacing w:line="360" w:lineRule="auto"/>
        <w:jc w:val="both"/>
        <w:rPr>
          <w:rFonts w:ascii="Arial" w:hAnsi="Arial"/>
          <w:noProof w:val="0"/>
          <w:rtl/>
        </w:rPr>
      </w:pPr>
      <w:r w:rsidRPr="00A4000D">
        <w:rPr>
          <w:rFonts w:ascii="Arial" w:hAnsi="Arial"/>
          <w:noProof w:val="0"/>
          <w:rtl/>
        </w:rPr>
        <w:t xml:space="preserve">שירות מבחן יגיש עדכון תוך 30 ימים מעם קליטת הקטין במעון. </w:t>
      </w:r>
    </w:p>
    <w:p w:rsidR="00A4000D" w:rsidRPr="00A4000D" w:rsidRDefault="00A4000D" w:rsidP="00795C37">
      <w:pPr>
        <w:spacing w:line="360" w:lineRule="auto"/>
        <w:jc w:val="both"/>
        <w:rPr>
          <w:rFonts w:ascii="Arial" w:hAnsi="Arial"/>
          <w:noProof w:val="0"/>
          <w:rtl/>
        </w:rPr>
      </w:pPr>
      <w:r w:rsidRPr="00A4000D">
        <w:rPr>
          <w:rFonts w:ascii="Arial" w:hAnsi="Arial"/>
          <w:noProof w:val="0"/>
          <w:rtl/>
        </w:rPr>
        <w:t>המאשימה תודיע עמדתה ביחס לשילוב הקטין לאחר שתבחן ההחלטה וזאת עד יום 10/12/23.</w:t>
      </w:r>
    </w:p>
    <w:p w:rsidR="00A4000D" w:rsidRPr="00A4000D" w:rsidRDefault="00A4000D" w:rsidP="00A4000D">
      <w:pPr>
        <w:spacing w:line="360" w:lineRule="auto"/>
        <w:rPr>
          <w:rFonts w:ascii="Arial" w:hAnsi="Arial"/>
          <w:noProof w:val="0"/>
          <w:rtl/>
        </w:rPr>
      </w:pPr>
    </w:p>
    <w:p w:rsidR="00A4000D" w:rsidRPr="00A4000D" w:rsidRDefault="00A4000D" w:rsidP="00A4000D">
      <w:pPr>
        <w:spacing w:line="360" w:lineRule="auto"/>
        <w:rPr>
          <w:rFonts w:ascii="Arial" w:hAnsi="Arial"/>
          <w:noProof w:val="0"/>
          <w:rtl/>
        </w:rPr>
      </w:pPr>
      <w:r w:rsidRPr="00A4000D">
        <w:rPr>
          <w:rFonts w:ascii="Arial" w:hAnsi="Arial"/>
          <w:noProof w:val="0"/>
          <w:rtl/>
        </w:rPr>
        <w:t>המזכירות תעביר לשירות המבחן, למעון, ולשב"ס.</w:t>
      </w:r>
    </w:p>
    <w:p w:rsidR="00A4000D" w:rsidRPr="00A4000D" w:rsidRDefault="00A4000D" w:rsidP="00A4000D">
      <w:pPr>
        <w:spacing w:line="360" w:lineRule="auto"/>
        <w:rPr>
          <w:rFonts w:ascii="Arial" w:hAnsi="Arial"/>
          <w:noProof w:val="0"/>
          <w:rtl/>
        </w:rPr>
      </w:pPr>
    </w:p>
    <w:p w:rsidR="00A4000D" w:rsidRPr="00A4000D" w:rsidRDefault="00A4000D" w:rsidP="00A4000D">
      <w:pPr>
        <w:spacing w:line="360" w:lineRule="auto"/>
        <w:rPr>
          <w:rFonts w:ascii="Arial" w:hAnsi="Arial"/>
          <w:noProof w:val="0"/>
          <w:rtl/>
        </w:rPr>
      </w:pPr>
    </w:p>
    <w:p w:rsidR="00A4000D" w:rsidRPr="00A4000D" w:rsidRDefault="00A4000D" w:rsidP="00A4000D">
      <w:pPr>
        <w:spacing w:line="360" w:lineRule="auto"/>
        <w:rPr>
          <w:rFonts w:ascii="Arial" w:hAnsi="Arial"/>
          <w:noProof w:val="0"/>
          <w:rtl/>
        </w:rPr>
      </w:pPr>
    </w:p>
    <w:p w:rsidR="00A4000D" w:rsidRPr="00A4000D" w:rsidRDefault="00A4000D" w:rsidP="00A4000D">
      <w:pPr>
        <w:spacing w:line="360" w:lineRule="auto"/>
        <w:rPr>
          <w:rFonts w:ascii="Arial" w:hAnsi="Arial"/>
          <w:noProof w:val="0"/>
          <w:rtl/>
        </w:rPr>
      </w:pPr>
      <w:r w:rsidRPr="00A4000D">
        <w:rPr>
          <w:rFonts w:ascii="Arial" w:hAnsi="Arial"/>
          <w:noProof w:val="0"/>
          <w:rtl/>
        </w:rPr>
        <w:t>ניתנה והודעה היום כ"ג כסלו תשפ"ד, 06/12/2023 במעמד הנוכחים.</w:t>
      </w:r>
    </w:p>
    <w:p w:rsidR="00DC79DD" w:rsidRDefault="00DC79DD">
      <w:pPr>
        <w:spacing w:line="360" w:lineRule="auto"/>
        <w:jc w:val="both"/>
        <w:rPr>
          <w:rFonts w:ascii="Arial" w:hAnsi="Arial"/>
          <w:noProof w:val="0"/>
          <w:rtl/>
        </w:rPr>
      </w:pPr>
    </w:p>
    <w:p w:rsidR="00C43648" w:rsidRDefault="00DC253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08298339"/>
        </w:sdtPr>
        <w:sdtEndPr/>
        <w:sdtContent>
          <w:r w:rsidR="0023080A">
            <w:drawing>
              <wp:inline distT="0" distB="0" distL="0" distR="0" wp14:editId="50D07946">
                <wp:extent cx="102870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028700" cy="8763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530" w:rsidRDefault="00DC2530">
      <w:r>
        <w:separator/>
      </w:r>
    </w:p>
  </w:endnote>
  <w:endnote w:type="continuationSeparator" w:id="0">
    <w:p w:rsidR="00DC2530" w:rsidRDefault="00DC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D44A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D44AB">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530" w:rsidRDefault="00DC2530">
      <w:r>
        <w:separator/>
      </w:r>
    </w:p>
  </w:footnote>
  <w:footnote w:type="continuationSeparator" w:id="0">
    <w:p w:rsidR="00DC2530" w:rsidRDefault="00DC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C2530" w:rsidP="00A4000D">
          <w:pPr>
            <w:rPr>
              <w:b/>
              <w:bCs/>
              <w:noProof w:val="0"/>
              <w:sz w:val="26"/>
              <w:szCs w:val="26"/>
              <w:rtl/>
            </w:rPr>
          </w:pPr>
          <w:sdt>
            <w:sdtPr>
              <w:rPr>
                <w:rtl/>
              </w:rPr>
              <w:alias w:val="1170"/>
              <w:tag w:val="1170"/>
              <w:id w:val="1066377040"/>
              <w:text w:multiLine="1"/>
            </w:sdtPr>
            <w:sdtEndPr/>
            <w:sdtContent>
              <w:r w:rsidR="0086061C">
                <w:rPr>
                  <w:b/>
                  <w:bCs/>
                  <w:noProof w:val="0"/>
                  <w:sz w:val="26"/>
                  <w:szCs w:val="26"/>
                  <w:rtl/>
                </w:rPr>
                <w:t>מ"ת</w:t>
              </w:r>
            </w:sdtContent>
          </w:sdt>
          <w:r w:rsidR="00A4000D">
            <w:rPr>
              <w:rFonts w:hint="cs"/>
              <w:b/>
              <w:bCs/>
              <w:noProof w:val="0"/>
              <w:sz w:val="26"/>
              <w:szCs w:val="26"/>
              <w:rtl/>
            </w:rPr>
            <w:t xml:space="preserve"> 59373-09-23</w:t>
          </w:r>
          <w:r w:rsidR="00005C8B">
            <w:rPr>
              <w:b/>
              <w:bCs/>
              <w:noProof w:val="0"/>
              <w:sz w:val="26"/>
              <w:szCs w:val="26"/>
              <w:rtl/>
            </w:rPr>
            <w:t xml:space="preserve"> </w:t>
          </w:r>
          <w:sdt>
            <w:sdtPr>
              <w:rPr>
                <w:rtl/>
              </w:rPr>
              <w:alias w:val="1172"/>
              <w:tag w:val="1172"/>
              <w:id w:val="-595170033"/>
              <w:text w:multiLine="1"/>
            </w:sdtPr>
            <w:sdtEndPr/>
            <w:sdtContent>
              <w:r w:rsidR="0086061C">
                <w:rPr>
                  <w:b/>
                  <w:bCs/>
                  <w:noProof w:val="0"/>
                  <w:sz w:val="26"/>
                  <w:szCs w:val="26"/>
                  <w:rtl/>
                </w:rPr>
                <w:t xml:space="preserve">מדינת ישראל נ' </w:t>
              </w:r>
              <w:r w:rsidR="0023080A">
                <w:rPr>
                  <w:rFonts w:hint="cs"/>
                  <w:b/>
                  <w:bCs/>
                  <w:noProof w:val="0"/>
                  <w:sz w:val="26"/>
                  <w:szCs w:val="26"/>
                  <w:rtl/>
                </w:rPr>
                <w:t xml:space="preserve">אלמוני </w:t>
              </w:r>
              <w:r w:rsidR="0086061C">
                <w:rPr>
                  <w:b/>
                  <w:bCs/>
                  <w:noProof w:val="0"/>
                  <w:sz w:val="26"/>
                  <w:szCs w:val="26"/>
                  <w:rtl/>
                </w:rPr>
                <w:t>(קטין)</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placeholder>
                <w:docPart w:val="D290653DA13E4E738B7E725F79D73329"/>
              </w:placeholder>
              <w:text w:multiLine="1"/>
            </w:sdtPr>
            <w:sdtEndPr/>
            <w:sdtContent>
              <w:r>
                <w:rPr>
                  <w:rFonts w:hint="eastAsia"/>
                  <w:sz w:val="20"/>
                  <w:szCs w:val="20"/>
                </w:rPr>
                <w:t>208221/2019</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46092"/>
    <w:rsid w:val="000529D2"/>
    <w:rsid w:val="000564AB"/>
    <w:rsid w:val="00064FBD"/>
    <w:rsid w:val="00082AB2"/>
    <w:rsid w:val="000906FE"/>
    <w:rsid w:val="00096AF7"/>
    <w:rsid w:val="000B344B"/>
    <w:rsid w:val="000C3B0F"/>
    <w:rsid w:val="000C3B60"/>
    <w:rsid w:val="000D277A"/>
    <w:rsid w:val="000E0DD2"/>
    <w:rsid w:val="000E3AF1"/>
    <w:rsid w:val="000F0BC8"/>
    <w:rsid w:val="000F0DD6"/>
    <w:rsid w:val="001035AD"/>
    <w:rsid w:val="00107E6D"/>
    <w:rsid w:val="0011194C"/>
    <w:rsid w:val="0011424C"/>
    <w:rsid w:val="00114872"/>
    <w:rsid w:val="001173C6"/>
    <w:rsid w:val="001367BC"/>
    <w:rsid w:val="00144D2A"/>
    <w:rsid w:val="0014653E"/>
    <w:rsid w:val="00180519"/>
    <w:rsid w:val="00191C82"/>
    <w:rsid w:val="001C184B"/>
    <w:rsid w:val="001C4003"/>
    <w:rsid w:val="001D4DBF"/>
    <w:rsid w:val="001E75CA"/>
    <w:rsid w:val="002265FF"/>
    <w:rsid w:val="0023080A"/>
    <w:rsid w:val="00234943"/>
    <w:rsid w:val="00271B56"/>
    <w:rsid w:val="00291CB6"/>
    <w:rsid w:val="002C344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66E38"/>
    <w:rsid w:val="00471061"/>
    <w:rsid w:val="004C17EE"/>
    <w:rsid w:val="004C4BDF"/>
    <w:rsid w:val="004D1187"/>
    <w:rsid w:val="004D3AA0"/>
    <w:rsid w:val="004D44AB"/>
    <w:rsid w:val="004E1987"/>
    <w:rsid w:val="004E2E15"/>
    <w:rsid w:val="004E6E3C"/>
    <w:rsid w:val="00520898"/>
    <w:rsid w:val="00523621"/>
    <w:rsid w:val="00524986"/>
    <w:rsid w:val="005268F6"/>
    <w:rsid w:val="00534284"/>
    <w:rsid w:val="00547DB7"/>
    <w:rsid w:val="00585444"/>
    <w:rsid w:val="00594FA7"/>
    <w:rsid w:val="005F4F09"/>
    <w:rsid w:val="0061431B"/>
    <w:rsid w:val="00622BAA"/>
    <w:rsid w:val="006306CF"/>
    <w:rsid w:val="00644E9A"/>
    <w:rsid w:val="00671BD5"/>
    <w:rsid w:val="006805C1"/>
    <w:rsid w:val="00686C21"/>
    <w:rsid w:val="006931C1"/>
    <w:rsid w:val="00694556"/>
    <w:rsid w:val="006B55BD"/>
    <w:rsid w:val="006C30C5"/>
    <w:rsid w:val="006C4820"/>
    <w:rsid w:val="006D3B31"/>
    <w:rsid w:val="006E0D96"/>
    <w:rsid w:val="006E1A53"/>
    <w:rsid w:val="006F56E6"/>
    <w:rsid w:val="00704EDA"/>
    <w:rsid w:val="00721122"/>
    <w:rsid w:val="00753019"/>
    <w:rsid w:val="00754801"/>
    <w:rsid w:val="00761441"/>
    <w:rsid w:val="00795365"/>
    <w:rsid w:val="00795C37"/>
    <w:rsid w:val="007A351D"/>
    <w:rsid w:val="007B7765"/>
    <w:rsid w:val="007C5BDD"/>
    <w:rsid w:val="007D45E3"/>
    <w:rsid w:val="007E0C14"/>
    <w:rsid w:val="007E6115"/>
    <w:rsid w:val="007F4609"/>
    <w:rsid w:val="00814026"/>
    <w:rsid w:val="00814468"/>
    <w:rsid w:val="008176A1"/>
    <w:rsid w:val="00820005"/>
    <w:rsid w:val="00844318"/>
    <w:rsid w:val="0086061C"/>
    <w:rsid w:val="00863F5D"/>
    <w:rsid w:val="00870890"/>
    <w:rsid w:val="00873602"/>
    <w:rsid w:val="00875D12"/>
    <w:rsid w:val="0088479D"/>
    <w:rsid w:val="00896889"/>
    <w:rsid w:val="008C5714"/>
    <w:rsid w:val="008D10B2"/>
    <w:rsid w:val="00903896"/>
    <w:rsid w:val="00906F3D"/>
    <w:rsid w:val="0094424E"/>
    <w:rsid w:val="00955642"/>
    <w:rsid w:val="009622DF"/>
    <w:rsid w:val="0096493F"/>
    <w:rsid w:val="00967DFF"/>
    <w:rsid w:val="00994341"/>
    <w:rsid w:val="009976AA"/>
    <w:rsid w:val="009D1A48"/>
    <w:rsid w:val="009E1CE7"/>
    <w:rsid w:val="009E4EA5"/>
    <w:rsid w:val="009F164B"/>
    <w:rsid w:val="009F323C"/>
    <w:rsid w:val="00A3392B"/>
    <w:rsid w:val="00A4000D"/>
    <w:rsid w:val="00A85E34"/>
    <w:rsid w:val="00A8686A"/>
    <w:rsid w:val="00A93BE8"/>
    <w:rsid w:val="00A94B64"/>
    <w:rsid w:val="00AA3229"/>
    <w:rsid w:val="00AA7596"/>
    <w:rsid w:val="00AB5E52"/>
    <w:rsid w:val="00AC3B02"/>
    <w:rsid w:val="00AC3B7B"/>
    <w:rsid w:val="00AC5209"/>
    <w:rsid w:val="00AE0E34"/>
    <w:rsid w:val="00AE729E"/>
    <w:rsid w:val="00AE7752"/>
    <w:rsid w:val="00AF7FDA"/>
    <w:rsid w:val="00B14FC8"/>
    <w:rsid w:val="00B5356E"/>
    <w:rsid w:val="00B57579"/>
    <w:rsid w:val="00B809AD"/>
    <w:rsid w:val="00B80CBD"/>
    <w:rsid w:val="00B86096"/>
    <w:rsid w:val="00B964D9"/>
    <w:rsid w:val="00BA0A7C"/>
    <w:rsid w:val="00BA517C"/>
    <w:rsid w:val="00BB00B9"/>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30"/>
    <w:rsid w:val="00DC2571"/>
    <w:rsid w:val="00DC487C"/>
    <w:rsid w:val="00DC79DD"/>
    <w:rsid w:val="00DE1E7D"/>
    <w:rsid w:val="00DE6BF6"/>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17AF4"/>
    <w:rsid w:val="00F20CD9"/>
    <w:rsid w:val="00F44D1D"/>
    <w:rsid w:val="00F63C52"/>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7921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61653" w:rsidP="00C61653">
          <w:pPr>
            <w:pStyle w:val="E460D38E05664FF79D4EFF282EF8EC9919"/>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6433F" w:rsidP="0086433F">
          <w:pPr>
            <w:pStyle w:val="D290653DA13E4E738B7E725F79D7332911"/>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E7A09"/>
    <w:rsid w:val="002D02C4"/>
    <w:rsid w:val="002F5465"/>
    <w:rsid w:val="00345C9D"/>
    <w:rsid w:val="004745AE"/>
    <w:rsid w:val="0048651F"/>
    <w:rsid w:val="005157ED"/>
    <w:rsid w:val="00556D67"/>
    <w:rsid w:val="006612C5"/>
    <w:rsid w:val="00793995"/>
    <w:rsid w:val="007C6F98"/>
    <w:rsid w:val="007E254A"/>
    <w:rsid w:val="0086433F"/>
    <w:rsid w:val="008B4366"/>
    <w:rsid w:val="009133C7"/>
    <w:rsid w:val="009178E4"/>
    <w:rsid w:val="00961B27"/>
    <w:rsid w:val="00AA7CE3"/>
    <w:rsid w:val="00B91FA3"/>
    <w:rsid w:val="00BE6557"/>
    <w:rsid w:val="00C61653"/>
    <w:rsid w:val="00C96C06"/>
    <w:rsid w:val="00E3174A"/>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165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C61653"/>
    <w:pPr>
      <w:bidi/>
      <w:spacing w:after="0" w:line="240" w:lineRule="auto"/>
    </w:pPr>
    <w:rPr>
      <w:rFonts w:ascii="Times New Roman" w:eastAsia="Times New Roman" w:hAnsi="Times New Roman" w:cs="David"/>
      <w:noProof/>
      <w:sz w:val="24"/>
      <w:szCs w:val="24"/>
    </w:rPr>
  </w:style>
  <w:style w:type="paragraph" w:customStyle="1" w:styleId="8C1FD9A49DAE43B3A15144EFF64CE847">
    <w:name w:val="8C1FD9A49DAE43B3A15144EFF64CE847"/>
    <w:rsid w:val="00C61653"/>
    <w:pPr>
      <w:bidi/>
      <w:spacing w:after="160" w:line="259" w:lineRule="auto"/>
    </w:pPr>
  </w:style>
  <w:style w:type="paragraph" w:customStyle="1" w:styleId="5B37E6871BCE4A50B89B0DA017EC131C">
    <w:name w:val="5B37E6871BCE4A50B89B0DA017EC131C"/>
    <w:rsid w:val="00C6165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621</Words>
  <Characters>2968</Characters>
  <Application>Microsoft Office Word</Application>
  <DocSecurity>0</DocSecurity>
  <Lines>98</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2023-12-31T07:28:00Z</dcterms:created>
  <dcterms:modified xsi:type="dcterms:W3CDTF">2023-12-31T07:28:00Z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d2eacd0571a9babee3e6b3f83506da38154916de346f912669d5c2abf062f933</vt:lpwstr>
  </property>
</Properties>
</file>